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F4" w:rsidRDefault="0034737C">
      <w:r>
        <w:fldChar w:fldCharType="begin"/>
      </w:r>
      <w:r>
        <w:instrText xml:space="preserve"> HYPERLINK "https://yadi.sk/d/gH2wDHXYvt9zxg" \t "_blank" </w:instrText>
      </w:r>
      <w:r>
        <w:fldChar w:fldCharType="separate"/>
      </w:r>
      <w:proofErr w:type="spellStart"/>
      <w:r>
        <w:rPr>
          <w:rStyle w:val="a3"/>
          <w:rFonts w:ascii="Arial" w:hAnsi="Arial" w:cs="Arial"/>
          <w:sz w:val="20"/>
          <w:szCs w:val="20"/>
          <w:shd w:val="clear" w:color="auto" w:fill="FFFFFF"/>
        </w:rPr>
        <w:t>Варнакова</w:t>
      </w:r>
      <w:proofErr w:type="spellEnd"/>
      <w:r>
        <w:rPr>
          <w:rStyle w:val="a3"/>
          <w:rFonts w:ascii="Arial" w:hAnsi="Arial" w:cs="Arial"/>
          <w:sz w:val="20"/>
          <w:szCs w:val="20"/>
          <w:shd w:val="clear" w:color="auto" w:fill="FFFFFF"/>
        </w:rPr>
        <w:t xml:space="preserve"> С.В., Результат апробации системы Профилум-2023.pptx (9217281)</w:t>
      </w:r>
      <w:r>
        <w:fldChar w:fldCharType="end"/>
      </w:r>
      <w:r>
        <w:rPr>
          <w:rFonts w:ascii="Arial" w:hAnsi="Arial" w:cs="Arial"/>
          <w:color w:val="2C2D2E"/>
          <w:sz w:val="20"/>
          <w:szCs w:val="20"/>
        </w:rPr>
        <w:br/>
      </w:r>
      <w:hyperlink r:id="rId4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Глинская Ю.И., 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Ознобкина</w:t>
        </w:r>
        <w:proofErr w:type="spellEnd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 Л.А., Использование 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здоровьесберегающих</w:t>
        </w:r>
        <w:proofErr w:type="spellEnd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 технологий в 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коррекционн</w:t>
        </w:r>
        <w:proofErr w:type="gram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о</w:t>
        </w:r>
        <w:proofErr w:type="spellEnd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-</w:t>
        </w:r>
        <w:proofErr w:type="gramEnd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 развивающей работе с детьми 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ОВЗ.pptx</w:t>
        </w:r>
        <w:proofErr w:type="spellEnd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 (13838904)</w:t>
        </w:r>
      </w:hyperlink>
      <w:r>
        <w:rPr>
          <w:rFonts w:ascii="Arial" w:hAnsi="Arial" w:cs="Arial"/>
          <w:color w:val="2C2D2E"/>
          <w:sz w:val="20"/>
          <w:szCs w:val="20"/>
        </w:rPr>
        <w:br/>
      </w:r>
      <w:hyperlink r:id="rId5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Горленко М.В., Формирование нравственно – патриотического воспитания у детей старшего дошкольного 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возраста.pptx</w:t>
        </w:r>
        <w:proofErr w:type="spellEnd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 (4989358)</w:t>
        </w:r>
      </w:hyperlink>
      <w:r>
        <w:rPr>
          <w:rFonts w:ascii="Arial" w:hAnsi="Arial" w:cs="Arial"/>
          <w:color w:val="2C2D2E"/>
          <w:sz w:val="20"/>
          <w:szCs w:val="20"/>
        </w:rPr>
        <w:br/>
      </w:r>
      <w:hyperlink r:id="rId6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Григорьева Т.В., «Пока мы помним и гордимся... Традиционные школьные мероприятия - основа патриотического воспитания» - копия (2).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pptx</w:t>
        </w:r>
        <w:proofErr w:type="spellEnd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 (35592414)</w:t>
        </w:r>
      </w:hyperlink>
      <w:r>
        <w:rPr>
          <w:rFonts w:ascii="Arial" w:hAnsi="Arial" w:cs="Arial"/>
          <w:color w:val="2C2D2E"/>
          <w:sz w:val="20"/>
          <w:szCs w:val="20"/>
        </w:rPr>
        <w:br/>
      </w:r>
      <w:hyperlink r:id="rId7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Демина П.Н., Современные подходы к нравственно-патриотическому воспитанию у детей старшего дошкольного 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возраста.pptx</w:t>
        </w:r>
        <w:proofErr w:type="spellEnd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 (36420807)</w:t>
        </w:r>
      </w:hyperlink>
      <w:r>
        <w:rPr>
          <w:rFonts w:ascii="Arial" w:hAnsi="Arial" w:cs="Arial"/>
          <w:color w:val="2C2D2E"/>
          <w:sz w:val="20"/>
          <w:szCs w:val="20"/>
        </w:rPr>
        <w:br/>
      </w:r>
      <w:hyperlink r:id="rId8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Зверева Т.Н., 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Здоровье_педагога_благополучие_общества.pdf</w:t>
        </w:r>
        <w:proofErr w:type="spellEnd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 (3891565)</w:t>
        </w:r>
      </w:hyperlink>
      <w:r>
        <w:rPr>
          <w:rFonts w:ascii="Arial" w:hAnsi="Arial" w:cs="Arial"/>
          <w:color w:val="2C2D2E"/>
          <w:sz w:val="20"/>
          <w:szCs w:val="20"/>
        </w:rPr>
        <w:br/>
      </w:r>
      <w:hyperlink r:id="rId9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Иванова Ю.Ю., , Резник А.В., Реализация ДООП «Лабораторный практикум по физике. </w:t>
        </w:r>
        <w:proofErr w:type="gram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Подготовка к ГИА».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pptx</w:t>
        </w:r>
        <w:proofErr w:type="spellEnd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 (7588663)</w:t>
        </w:r>
      </w:hyperlink>
      <w:r>
        <w:rPr>
          <w:rFonts w:ascii="Arial" w:hAnsi="Arial" w:cs="Arial"/>
          <w:color w:val="2C2D2E"/>
          <w:sz w:val="20"/>
          <w:szCs w:val="20"/>
        </w:rPr>
        <w:br/>
      </w:r>
      <w:hyperlink r:id="rId10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Исакова С.А., Приемы работы с обучающимися по изучению содержания школьного музея «Ось времени».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pptx</w:t>
        </w:r>
        <w:proofErr w:type="spellEnd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 (8585226)</w:t>
        </w:r>
      </w:hyperlink>
      <w:r>
        <w:rPr>
          <w:rFonts w:ascii="Arial" w:hAnsi="Arial" w:cs="Arial"/>
          <w:color w:val="2C2D2E"/>
          <w:sz w:val="20"/>
          <w:szCs w:val="20"/>
        </w:rPr>
        <w:br/>
      </w:r>
      <w:hyperlink r:id="rId11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Книга Ю.М., Воспитание духовно- нравственной и физически развитой личности подростка на основе самобытной казачьей 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культуры.pptx</w:t>
        </w:r>
        <w:proofErr w:type="spellEnd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 (10391478)</w:t>
        </w:r>
      </w:hyperlink>
      <w:r>
        <w:rPr>
          <w:rFonts w:ascii="Arial" w:hAnsi="Arial" w:cs="Arial"/>
          <w:color w:val="2C2D2E"/>
          <w:sz w:val="20"/>
          <w:szCs w:val="20"/>
        </w:rPr>
        <w:br/>
      </w:r>
      <w:hyperlink r:id="rId12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Кудрина И.Ю., Реализация ДООП центра Точка Роста 3 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d</w:t>
        </w:r>
        <w:proofErr w:type="spellEnd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 моделирования с 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Dobot.pptx</w:t>
        </w:r>
        <w:proofErr w:type="spellEnd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 (4109754)</w:t>
        </w:r>
      </w:hyperlink>
      <w:r>
        <w:rPr>
          <w:rFonts w:ascii="Arial" w:hAnsi="Arial" w:cs="Arial"/>
          <w:color w:val="2C2D2E"/>
          <w:sz w:val="20"/>
          <w:szCs w:val="20"/>
        </w:rPr>
        <w:br/>
      </w:r>
      <w:hyperlink r:id="rId13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Кухта С.Г., 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Тимофеенко</w:t>
        </w:r>
        <w:proofErr w:type="spellEnd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 В.С.</w:t>
        </w:r>
        <w:proofErr w:type="gramEnd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, Сетевая форма реализации ДООП ГЕО.IT. АЭРО и</w:t>
        </w:r>
        <w:proofErr w:type="gram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 П</w:t>
        </w:r>
        <w:proofErr w:type="gramEnd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ервая доврачебная 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помощь.pptx</w:t>
        </w:r>
        <w:proofErr w:type="spellEnd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 (10898300)</w:t>
        </w:r>
      </w:hyperlink>
      <w:r>
        <w:rPr>
          <w:rFonts w:ascii="Arial" w:hAnsi="Arial" w:cs="Arial"/>
          <w:color w:val="2C2D2E"/>
          <w:sz w:val="20"/>
          <w:szCs w:val="20"/>
        </w:rPr>
        <w:br/>
      </w:r>
      <w:hyperlink r:id="rId14" w:tgtFrame="_blank" w:history="1"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Мидарова</w:t>
        </w:r>
        <w:proofErr w:type="spellEnd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 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Л.З.,Трегубова</w:t>
        </w:r>
        <w:proofErr w:type="spellEnd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 Н.А., Реализация дополнительной общеобразовательной программы центра «Точка Роста» «Микромир биологии» и « Робототехника».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pptx</w:t>
        </w:r>
        <w:proofErr w:type="spellEnd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 (5109405)</w:t>
        </w:r>
      </w:hyperlink>
      <w:r>
        <w:rPr>
          <w:rFonts w:ascii="Arial" w:hAnsi="Arial" w:cs="Arial"/>
          <w:color w:val="2C2D2E"/>
          <w:sz w:val="20"/>
          <w:szCs w:val="20"/>
        </w:rPr>
        <w:br/>
      </w:r>
      <w:hyperlink r:id="rId15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Петрова А.Д., Мини-музей «Русская изба» - средство развития патриотического воспитания детей дошкольного 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возраста.pptx</w:t>
        </w:r>
        <w:proofErr w:type="spellEnd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 (18713217)</w:t>
        </w:r>
      </w:hyperlink>
      <w:r>
        <w:rPr>
          <w:rFonts w:ascii="Arial" w:hAnsi="Arial" w:cs="Arial"/>
          <w:color w:val="2C2D2E"/>
          <w:sz w:val="20"/>
          <w:szCs w:val="20"/>
        </w:rPr>
        <w:br/>
      </w:r>
      <w:hyperlink r:id="rId16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Писарева Н.В., Шкляева О.В., Виртуальная экскурсия, как ресурс формирования духовно-нравственных ценностей 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дошкольника.pptx</w:t>
        </w:r>
        <w:proofErr w:type="spellEnd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 (6888547)</w:t>
        </w:r>
      </w:hyperlink>
      <w:r>
        <w:rPr>
          <w:rFonts w:ascii="Arial" w:hAnsi="Arial" w:cs="Arial"/>
          <w:color w:val="2C2D2E"/>
          <w:sz w:val="20"/>
          <w:szCs w:val="20"/>
        </w:rPr>
        <w:br/>
      </w:r>
      <w:hyperlink r:id="rId17" w:tgtFrame="_blank" w:history="1"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Протасевич</w:t>
        </w:r>
        <w:proofErr w:type="spellEnd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 И.В., Технология интерактивного голосования «Символы современной России».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pptx</w:t>
        </w:r>
        <w:proofErr w:type="spellEnd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 (6150294)</w:t>
        </w:r>
      </w:hyperlink>
      <w:r>
        <w:rPr>
          <w:rFonts w:ascii="Arial" w:hAnsi="Arial" w:cs="Arial"/>
          <w:color w:val="2C2D2E"/>
          <w:sz w:val="20"/>
          <w:szCs w:val="20"/>
        </w:rPr>
        <w:br/>
      </w:r>
      <w:hyperlink r:id="rId18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Соколова О.Р., Разговоры о важно</w:t>
        </w:r>
        <w:proofErr w:type="gram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м-</w:t>
        </w:r>
        <w:proofErr w:type="gramEnd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 организация и обеспечение внеурочной деятельности в начальной 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школе.pptx</w:t>
        </w:r>
        <w:proofErr w:type="spellEnd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 (5242694)</w:t>
        </w:r>
      </w:hyperlink>
      <w:r>
        <w:rPr>
          <w:rFonts w:ascii="Arial" w:hAnsi="Arial" w:cs="Arial"/>
          <w:color w:val="2C2D2E"/>
          <w:sz w:val="20"/>
          <w:szCs w:val="20"/>
        </w:rPr>
        <w:br/>
      </w:r>
      <w:hyperlink r:id="rId19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Строгонова Ж.Ю., Школа юных 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стратегов.pptx</w:t>
        </w:r>
        <w:proofErr w:type="spellEnd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 (408020)</w:t>
        </w:r>
      </w:hyperlink>
      <w:r>
        <w:rPr>
          <w:rFonts w:ascii="Arial" w:hAnsi="Arial" w:cs="Arial"/>
          <w:color w:val="2C2D2E"/>
          <w:sz w:val="20"/>
          <w:szCs w:val="20"/>
        </w:rPr>
        <w:br/>
      </w:r>
      <w:hyperlink r:id="rId20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Томилова Е.С., Психологические аспекты реализации 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Профориентационного</w:t>
        </w:r>
        <w:proofErr w:type="spellEnd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 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минимума.pptx</w:t>
        </w:r>
        <w:proofErr w:type="spellEnd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 (243464)</w:t>
        </w:r>
      </w:hyperlink>
      <w:r>
        <w:rPr>
          <w:rFonts w:ascii="Arial" w:hAnsi="Arial" w:cs="Arial"/>
          <w:color w:val="2C2D2E"/>
          <w:sz w:val="20"/>
          <w:szCs w:val="20"/>
        </w:rPr>
        <w:br/>
      </w:r>
      <w:hyperlink r:id="rId21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Фадеева Л.В., Самобытные казачьи 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игры.pptx</w:t>
        </w:r>
        <w:proofErr w:type="spellEnd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 (32232562)</w:t>
        </w:r>
      </w:hyperlink>
      <w:r>
        <w:rPr>
          <w:rFonts w:ascii="Arial" w:hAnsi="Arial" w:cs="Arial"/>
          <w:color w:val="2C2D2E"/>
          <w:sz w:val="20"/>
          <w:szCs w:val="20"/>
        </w:rPr>
        <w:br/>
      </w:r>
      <w:hyperlink r:id="rId22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Черемисина А.А., Сетевое взаимодействие с ГУДО Кузбасский естественнонаучный центр Юннат по реализации ДООП Юный 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агроном.pptx</w:t>
        </w:r>
        <w:proofErr w:type="spellEnd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 (11306578)</w:t>
        </w:r>
      </w:hyperlink>
      <w:r>
        <w:rPr>
          <w:rFonts w:ascii="Arial" w:hAnsi="Arial" w:cs="Arial"/>
          <w:color w:val="2C2D2E"/>
          <w:sz w:val="20"/>
          <w:szCs w:val="20"/>
        </w:rPr>
        <w:br/>
      </w:r>
      <w:hyperlink r:id="rId23" w:tgtFrame="_blank" w:history="1"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Чернышова</w:t>
        </w:r>
        <w:proofErr w:type="spellEnd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 Е.Б., Исайкина М.И., Реализация ДООП «Зеленый свет» и «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VR-студия.pptx</w:t>
        </w:r>
        <w:proofErr w:type="spellEnd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 (60740462)</w:t>
        </w:r>
      </w:hyperlink>
      <w:r>
        <w:rPr>
          <w:rFonts w:ascii="Arial" w:hAnsi="Arial" w:cs="Arial"/>
          <w:color w:val="2C2D2E"/>
          <w:sz w:val="20"/>
          <w:szCs w:val="20"/>
        </w:rPr>
        <w:br/>
      </w:r>
      <w:hyperlink r:id="rId24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Шевцова Н.И., Формирование нравственно – патриотического воспитания у детей старшего дошкольного 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возраста.pptx</w:t>
        </w:r>
        <w:proofErr w:type="spellEnd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 (5370745)</w:t>
        </w:r>
      </w:hyperlink>
      <w:r>
        <w:rPr>
          <w:rFonts w:ascii="Arial" w:hAnsi="Arial" w:cs="Arial"/>
          <w:color w:val="2C2D2E"/>
          <w:sz w:val="20"/>
          <w:szCs w:val="20"/>
        </w:rPr>
        <w:br/>
      </w:r>
      <w:hyperlink r:id="rId25" w:tgtFrame="_blank" w:history="1"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Юферова</w:t>
        </w:r>
        <w:proofErr w:type="spellEnd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 Н.И., «Нерифмованное стихотворение, как средство развития речевого творчества дошкольника».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pptx</w:t>
        </w:r>
        <w:proofErr w:type="spellEnd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 (1869005)</w:t>
        </w:r>
      </w:hyperlink>
    </w:p>
    <w:sectPr w:rsidR="007F0BF4" w:rsidSect="007F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737C"/>
    <w:rsid w:val="0034737C"/>
    <w:rsid w:val="007F0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3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dE29H23tznLpJg" TargetMode="External"/><Relationship Id="rId13" Type="http://schemas.openxmlformats.org/officeDocument/2006/relationships/hyperlink" Target="https://yadi.sk/d/WE1kbv-lMPRCfw" TargetMode="External"/><Relationship Id="rId18" Type="http://schemas.openxmlformats.org/officeDocument/2006/relationships/hyperlink" Target="https://yadi.sk/d/F-Xkwy6Km6eMgA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yadi.sk/d/sMWqrWo6pcewlw" TargetMode="External"/><Relationship Id="rId7" Type="http://schemas.openxmlformats.org/officeDocument/2006/relationships/hyperlink" Target="https://yadi.sk/i/SyfZW4lIulo6Gg" TargetMode="External"/><Relationship Id="rId12" Type="http://schemas.openxmlformats.org/officeDocument/2006/relationships/hyperlink" Target="https://yadi.sk/d/aIBkcw058SrNPQ" TargetMode="External"/><Relationship Id="rId17" Type="http://schemas.openxmlformats.org/officeDocument/2006/relationships/hyperlink" Target="https://yadi.sk/d/RTilIxAG59Jisg" TargetMode="External"/><Relationship Id="rId25" Type="http://schemas.openxmlformats.org/officeDocument/2006/relationships/hyperlink" Target="https://yadi.sk/d/v2zPD3tQ5MavW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i/uGvlQocuPZtbdQ" TargetMode="External"/><Relationship Id="rId20" Type="http://schemas.openxmlformats.org/officeDocument/2006/relationships/hyperlink" Target="https://yadi.sk/d/ggH0U2meZe4nXA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d/NIbxNjFS-AF8sw" TargetMode="External"/><Relationship Id="rId11" Type="http://schemas.openxmlformats.org/officeDocument/2006/relationships/hyperlink" Target="https://yadi.sk/d/Gj_zhXuPW3-UAg" TargetMode="External"/><Relationship Id="rId24" Type="http://schemas.openxmlformats.org/officeDocument/2006/relationships/hyperlink" Target="https://yadi.sk/d/sd7Akmy3Q93Unw" TargetMode="External"/><Relationship Id="rId5" Type="http://schemas.openxmlformats.org/officeDocument/2006/relationships/hyperlink" Target="https://yadi.sk/d/YpKiofYISmlNiA" TargetMode="External"/><Relationship Id="rId15" Type="http://schemas.openxmlformats.org/officeDocument/2006/relationships/hyperlink" Target="https://yadi.sk/d/Uj46JrXU0bbG-A" TargetMode="External"/><Relationship Id="rId23" Type="http://schemas.openxmlformats.org/officeDocument/2006/relationships/hyperlink" Target="https://yadi.sk/d/y8beNCWkYqw5rQ" TargetMode="External"/><Relationship Id="rId10" Type="http://schemas.openxmlformats.org/officeDocument/2006/relationships/hyperlink" Target="https://yadi.sk/d/kEKHwRXPYpigMA" TargetMode="External"/><Relationship Id="rId19" Type="http://schemas.openxmlformats.org/officeDocument/2006/relationships/hyperlink" Target="https://yadi.sk/d/JfD1CXBD7qKDQw" TargetMode="External"/><Relationship Id="rId4" Type="http://schemas.openxmlformats.org/officeDocument/2006/relationships/hyperlink" Target="https://yadi.sk/d/a6wypmoTAxekIQ" TargetMode="External"/><Relationship Id="rId9" Type="http://schemas.openxmlformats.org/officeDocument/2006/relationships/hyperlink" Target="https://yadi.sk/d/Gqk7Btyn-VVz_Q" TargetMode="External"/><Relationship Id="rId14" Type="http://schemas.openxmlformats.org/officeDocument/2006/relationships/hyperlink" Target="https://yadi.sk/d/So7Ec6EQu57r3w" TargetMode="External"/><Relationship Id="rId22" Type="http://schemas.openxmlformats.org/officeDocument/2006/relationships/hyperlink" Target="https://yadi.sk/d/GM3yXuO2SBUqa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2023-10-30T04:28:00Z</dcterms:created>
  <dcterms:modified xsi:type="dcterms:W3CDTF">2023-10-30T04:30:00Z</dcterms:modified>
</cp:coreProperties>
</file>